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0"/>
        <w:jc w:val="right"/>
      </w:pPr>
      <w:r>
        <w:rPr>
          <w:rFonts w:ascii="맑은 고딕" w:cs="맑은 고딕" w:eastAsia="맑은 고딕" w:hAnsi="맑은 고딕"/>
          <w:b/>
          <w:bCs/>
          <w:color w:val="B03A2E"/>
          <w:sz w:val="17"/>
          <w:szCs w:val="17"/>
        </w:rPr>
        <w:t xml:space="preserve">※ 교육용 가상 자료 — 실제 조합 문서가 아닙니다</w:t>
      </w:r>
    </w:p>
    <w:p>
      <w:pPr>
        <w:spacing w:after="40" w:before="0" w:line="400"/>
        <w:jc w:val="center"/>
      </w:pPr>
      <w:r>
        <w:rPr>
          <w:rFonts w:ascii="맑은 고딕" w:cs="맑은 고딕" w:eastAsia="맑은 고딕" w:hAnsi="맑은 고딕"/>
          <w:b/>
          <w:bCs/>
          <w:color w:val="17365D"/>
          <w:sz w:val="34"/>
          <w:szCs w:val="34"/>
        </w:rPr>
        <w:t xml:space="preserve">직매장 클레임 응대 매뉴얼 (예시)</w:t>
      </w:r>
    </w:p>
    <w:p>
      <w:pPr>
        <w:pBdr>
          <w:bottom w:val="single" w:color="17365D" w:sz="12" w:space="4"/>
        </w:pBdr>
        <w:spacing w:after="160" w:before="0" w:line="270"/>
        <w:jc w:val="center"/>
      </w:pPr>
      <w:r>
        <w:rPr>
          <w:rFonts w:ascii="맑은 고딕" w:cs="맑은 고딕" w:eastAsia="맑은 고딕" w:hAnsi="맑은 고딕"/>
          <w:color w:val="777777"/>
          <w:sz w:val="19"/>
          <w:szCs w:val="19"/>
        </w:rPr>
        <w:t xml:space="preserve">57·58페이지 실습 결과 예시 · 91페이지 고객응대 앱 만들 때 붙여넣기용 · 교육용 가상 자료</w:t>
      </w:r>
    </w:p>
    <w:p>
      <w:pPr>
        <w:spacing w:after="140" w:before="0" w:line="270"/>
        <w:jc w:val="left"/>
      </w:pPr>
      <w:r>
        <w:rPr>
          <w:rFonts w:ascii="맑은 고딕" w:cs="맑은 고딕" w:eastAsia="맑은 고딕" w:hAnsi="맑은 고딕"/>
          <w:b/>
          <w:bCs/>
          <w:color w:val="17365D"/>
          <w:sz w:val="21"/>
          <w:szCs w:val="21"/>
        </w:rPr>
        <w:t xml:space="preserve">응대 4단계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① 공감(불편을 먼저 인정) → ② 사실 확인(구매일·품목·상태) → ③ 해결안 제시(교환·환불·대체) → ④ 재발 방지(원인·조치 안내)</w:t>
      </w:r>
    </w:p>
    <w:tbl>
      <w:tblPr>
        <w:tblW w:type="dxa" w:w="14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200"/>
        <w:gridCol w:w="3000"/>
        <w:gridCol w:w="3600"/>
        <w:gridCol w:w="3338"/>
      </w:tblGrid>
      <w:tr>
        <w:trPr>
          <w:tblHeader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AF0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유형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AF0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상황 예시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AF0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응대 4단계 요약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AF0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권장 표현</w:t>
            </w:r>
          </w:p>
        </w:tc>
        <w:tc>
          <w:tcPr>
            <w:tcW w:type="dxa" w:w="3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AF0F8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금지 표현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6F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신선도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"어제 산 상추가 다 시들었어요"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공감 → 영수증·구매일 확인 → 교환 또는 환불 안내 → 진열·보관 점검 약속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"불편을 드려 죄송합니다. 구매하신 날짜를 확인해 바로 도와드리겠습니다."</w:t>
            </w:r>
          </w:p>
        </w:tc>
        <w:tc>
          <w:tcPr>
            <w:tcW w:type="dxa" w:w="3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"보관을 잘못하신 것 같아요", "원래 금방 시들어요"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6F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가격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"마트보다 비싸요"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공감 → 품목·가격 확인 → 산지 직송·당일 수확 등 차이 설명 → 할인 행사 안내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"가격 부담을 느끼셨군요. 이 상품은 제천 농가에서 당일 들어온 상품입니다."</w:t>
            </w:r>
          </w:p>
        </w:tc>
        <w:tc>
          <w:tcPr>
            <w:tcW w:type="dxa" w:w="3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"싫으면 마트 가세요", 근거 없는 "제일 쌉니다"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6F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품절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"광고 보고 왔는데 사과가 없어요"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공감 → 입고 일정 확인 → 예약·다른 매장 재고·대체 품목 안내 → 재고 공지 개선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"헛걸음하시게 해 죄송합니다. 다음 입고 일정을 확인해 알려 드리겠습니다."</w:t>
            </w:r>
          </w:p>
        </w:tc>
        <w:tc>
          <w:tcPr>
            <w:tcW w:type="dxa" w:w="3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"원래 금방 나가요", 확인 안 된 입고 날짜 약속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6F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원산지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"이거 진짜 제천산 맞아요?"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공감 → 농가·라벨·출하 기록 확인 → 확인 결과 안내 → 표시 점검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"출하 농가와 라벨 기록을 바로 확인해 드리겠습니다."</w:t>
            </w:r>
          </w:p>
        </w:tc>
        <w:tc>
          <w:tcPr>
            <w:tcW w:type="dxa" w:w="3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"그냥 믿으세요", 확인 전 "100% 맞습니다"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6F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배송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"꾸러미가 아직 안 왔어요"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공감 → 주문번호·배송 상태 확인 → 도착 예정 안내·재발송/환불 → 원인 안내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"기다리시게 해 죄송합니다. 주문번호로 배송 상태를 바로 확인하겠습니다."</w:t>
            </w:r>
          </w:p>
        </w:tc>
        <w:tc>
          <w:tcPr>
            <w:tcW w:type="dxa" w:w="3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"택배사 문제라 저희는 몰라요"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F6F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계산 오류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"영수증 금액이 이상해요"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공감 → 영수증·POS 대조 → 차액 환불 → 계산 절차 점검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"확인이 늦어 죄송합니다. 영수증과 계산 내역을 함께 보겠습니다."</w:t>
            </w:r>
          </w:p>
        </w:tc>
        <w:tc>
          <w:tcPr>
            <w:tcW w:type="dxa" w:w="3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 w:line="25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"제대로 찍었는데요", 확인 전 고객 탓</w:t>
            </w:r>
          </w:p>
        </w:tc>
      </w:tr>
    </w:tbl>
    <w:p>
      <w:pPr>
        <w:spacing w:after="90" w:before="200" w:line="270"/>
        <w:jc w:val="left"/>
      </w:pPr>
      <w:r>
        <w:rPr>
          <w:rFonts w:ascii="맑은 고딕" w:cs="맑은 고딕" w:eastAsia="맑은 고딕" w:hAnsi="맑은 고딕"/>
          <w:b/>
          <w:bCs/>
          <w:color w:val="17365D"/>
          <w:sz w:val="24"/>
          <w:szCs w:val="24"/>
        </w:rPr>
        <w:t xml:space="preserve">공통 주의</w:t>
      </w:r>
    </w:p>
    <w:p>
      <w:pPr>
        <w:spacing w:after="60" w:before="0" w:line="270"/>
        <w:ind w:left="240"/>
        <w:jc w:val="left"/>
      </w:pPr>
      <w:r>
        <w:rPr>
          <w:rFonts w:ascii="맑은 고딕" w:cs="맑은 고딕" w:eastAsia="맑은 고딕" w:hAnsi="맑은 고딕"/>
          <w:sz w:val="21"/>
          <w:szCs w:val="21"/>
        </w:rPr>
        <w:t xml:space="preserve">· '규정상 안 됩니다'만 반복하지 않고, 가능한 대안을 함께 안내</w:t>
      </w:r>
    </w:p>
    <w:p>
      <w:pPr>
        <w:spacing w:after="60" w:before="0" w:line="270"/>
        <w:ind w:left="240"/>
        <w:jc w:val="left"/>
      </w:pPr>
      <w:r>
        <w:rPr>
          <w:rFonts w:ascii="맑은 고딕" w:cs="맑은 고딕" w:eastAsia="맑은 고딕" w:hAnsi="맑은 고딕"/>
          <w:sz w:val="21"/>
          <w:szCs w:val="21"/>
        </w:rPr>
        <w:t xml:space="preserve">· 교환·환불 기준(기간·영수증 필요 여부 등)은 [조합 규정 확인] — 확인 안 된 약속('무조건 환불') 금지</w:t>
      </w:r>
    </w:p>
    <w:p>
      <w:pPr>
        <w:spacing w:after="60" w:before="0" w:line="270"/>
        <w:ind w:left="240"/>
        <w:jc w:val="left"/>
      </w:pPr>
      <w:r>
        <w:rPr>
          <w:rFonts w:ascii="맑은 고딕" w:cs="맑은 고딕" w:eastAsia="맑은 고딕" w:hAnsi="맑은 고딕"/>
          <w:sz w:val="21"/>
          <w:szCs w:val="21"/>
        </w:rPr>
        <w:t xml:space="preserve">· 고객 개인정보(연락처 등)는 필요한 최소한만 받고 기록 규정을 따름</w:t>
      </w:r>
    </w:p>
    <w:p>
      <w:pPr>
        <w:spacing w:after="60" w:before="160" w:line="270"/>
        <w:jc w:val="left"/>
      </w:pPr>
      <w:r>
        <w:rPr>
          <w:rFonts w:ascii="맑은 고딕" w:cs="맑은 고딕" w:eastAsia="맑은 고딕" w:hAnsi="맑은 고딕"/>
          <w:color w:val="777777"/>
          <w:sz w:val="17"/>
          <w:szCs w:val="17"/>
        </w:rPr>
        <w:t xml:space="preserve">※ 강의 실습용 예시입니다. 교환·환불 기준은 조합 규정에 맞게 바꾸어 사용하세요.</w:t>
      </w:r>
    </w:p>
    <w:sectPr>
      <w:pgSz w:w="16838" w:h="11906" w:orient="landscape"/>
      <w:pgMar w:top="900" w:right="1100" w:bottom="8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2026-10-27T18:50:12.956Z</dcterms:created>
  <dcterms:modified xsi:type="dcterms:W3CDTF">2026-10-27T18:50:12.957Z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